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F6AF" w14:textId="77777777" w:rsidR="00DB2457" w:rsidRPr="00DB2457" w:rsidRDefault="00DB2457" w:rsidP="00DB2457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6"/>
          <w:szCs w:val="56"/>
          <w:lang w:eastAsia="pt-BR"/>
          <w14:ligatures w14:val="none"/>
        </w:rPr>
      </w:pPr>
      <w:r w:rsidRPr="00DB2457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6"/>
          <w:szCs w:val="56"/>
          <w:lang w:eastAsia="pt-BR"/>
          <w14:ligatures w14:val="none"/>
        </w:rPr>
        <w:t>Paul’s Ministry at Corinth, Lesson 1</w:t>
      </w:r>
    </w:p>
    <w:p w14:paraId="3CFAA026" w14:textId="3A780664" w:rsidR="00DB2457" w:rsidRPr="00DB2457" w:rsidRDefault="00DB2457" w:rsidP="00DB2457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82"/>
          <w:szCs w:val="82"/>
          <w:lang w:eastAsia="pt-BR"/>
          <w14:ligatures w14:val="none"/>
        </w:rPr>
      </w:pPr>
      <w:r w:rsidRPr="00DB2457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Adult Bible Study Guide, 2026 3Q, "First and Second Corinthians"</w:t>
      </w:r>
    </w:p>
    <w:p w14:paraId="7B93BD4A" w14:textId="4FA319FA" w:rsidR="00DB2457" w:rsidRPr="00DB2457" w:rsidRDefault="00DB2457" w:rsidP="00DB2457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  <w:t>    </w:t>
      </w:r>
    </w:p>
    <w:p w14:paraId="6DD1BD3C" w14:textId="77777777" w:rsidR="00DB2457" w:rsidRPr="00DB2457" w:rsidRDefault="00DB2457" w:rsidP="00DB2457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DB2457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1C955AC4" wp14:editId="28C7DAA2">
            <wp:extent cx="457200" cy="457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457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DB2457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The Teacher's Notes</w:t>
        </w:r>
      </w:hyperlink>
      <w:r w:rsidRPr="00DB2457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— </w:t>
      </w:r>
      <w:hyperlink r:id="rId7" w:tooltip="Permalink to The Teacher’s Notes–Paul’s Ministry at Corinth, Lesson 1 Adult Bible Study Guide, 2026 3Q, &quot;First and Second Corinthians&quot;" w:history="1">
        <w:r w:rsidRPr="00DB2457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lang w:eastAsia="pt-BR"/>
            <w14:ligatures w14:val="none"/>
          </w:rPr>
          <w:t>June 27, 2026</w:t>
        </w:r>
      </w:hyperlink>
    </w:p>
    <w:p w14:paraId="2255A2A8" w14:textId="77777777" w:rsidR="00DB2457" w:rsidRPr="00DB2457" w:rsidRDefault="00DB2457" w:rsidP="00DB245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161B52FE" wp14:editId="7AAF42F5">
            <wp:extent cx="3083970" cy="2057400"/>
            <wp:effectExtent l="0" t="0" r="254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34" cy="206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C43F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Sabbath School Lesson for June 27-July 3, 2026</w:t>
      </w:r>
    </w:p>
    <w:p w14:paraId="246E8E17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Introduction to Lesson 1, Paul’s Ministry at Corinth</w:t>
      </w:r>
    </w:p>
    <w:p w14:paraId="404DBCBB" w14:textId="77777777" w:rsidR="00DB2457" w:rsidRPr="00DB2457" w:rsidRDefault="00DB2457" w:rsidP="00DB2457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proofErr w:type="spellStart"/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Memory</w:t>
      </w:r>
      <w:proofErr w:type="spellEnd"/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Text</w:t>
      </w:r>
      <w:proofErr w:type="spellEnd"/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: </w:t>
      </w:r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“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night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Lord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said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Paul in a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vision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‘Do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not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afraid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but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speak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out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do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not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silent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; for I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am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with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you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no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will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lay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hand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you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harm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you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for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there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are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many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in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this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city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who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are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my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people</w:t>
      </w:r>
      <w:proofErr w:type="spell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.</w:t>
      </w:r>
      <w:proofErr w:type="gramStart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’ ”</w:t>
      </w:r>
      <w:proofErr w:type="gramEnd"/>
      <w:r w:rsidRPr="00DB2457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 </w:t>
      </w:r>
      <w:proofErr w:type="spellStart"/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fldChar w:fldCharType="begin"/>
      </w:r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instrText>HYPERLINK "https://ref.ly/Acts%2018.9;nkjv?t=biblia" \t "_blank"</w:instrText>
      </w:r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</w:r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fldChar w:fldCharType="separate"/>
      </w:r>
      <w:r w:rsidRPr="00DB2457">
        <w:rPr>
          <w:rFonts w:ascii="Georgia" w:eastAsia="Times New Roman" w:hAnsi="Georgia" w:cs="Open Sans"/>
          <w:b/>
          <w:bCs/>
          <w:i/>
          <w:iCs/>
          <w:color w:val="333333"/>
          <w:kern w:val="0"/>
          <w:sz w:val="29"/>
          <w:szCs w:val="29"/>
          <w:lang w:eastAsia="pt-BR"/>
          <w14:ligatures w14:val="none"/>
        </w:rPr>
        <w:t>Acts</w:t>
      </w:r>
      <w:proofErr w:type="spellEnd"/>
      <w:r w:rsidRPr="00DB2457">
        <w:rPr>
          <w:rFonts w:ascii="Georgia" w:eastAsia="Times New Roman" w:hAnsi="Georgia" w:cs="Open Sans"/>
          <w:b/>
          <w:bCs/>
          <w:i/>
          <w:iCs/>
          <w:color w:val="333333"/>
          <w:kern w:val="0"/>
          <w:sz w:val="29"/>
          <w:szCs w:val="29"/>
          <w:lang w:eastAsia="pt-BR"/>
          <w14:ligatures w14:val="none"/>
        </w:rPr>
        <w:t xml:space="preserve"> 18:9</w:t>
      </w:r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fldChar w:fldCharType="end"/>
      </w:r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, </w:t>
      </w:r>
      <w:hyperlink r:id="rId9" w:tgtFrame="_blank" w:history="1">
        <w:r w:rsidRPr="00DB2457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lang w:eastAsia="pt-BR"/>
            <w14:ligatures w14:val="none"/>
          </w:rPr>
          <w:t>10</w:t>
        </w:r>
      </w:hyperlink>
      <w:r w:rsidRPr="00DB2457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 NRSV</w:t>
      </w:r>
    </w:p>
    <w:p w14:paraId="014E2A81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came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in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vision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reassured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holds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us.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protecting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might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harm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days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still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longing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EC13ECD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Corinthian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dealt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problems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experience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secular,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divided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immoral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society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Every Christian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denomination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problems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another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insurmountable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46931132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available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wrote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Christians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more)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contain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beliefs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navigate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problems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potential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us.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determination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remember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especially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something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fast (</w:t>
      </w:r>
      <w:hyperlink r:id="rId10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2:2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13077E86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week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explore:</w:t>
      </w:r>
    </w:p>
    <w:p w14:paraId="218DA443" w14:textId="77777777" w:rsidR="00DB2457" w:rsidRPr="00DB2457" w:rsidRDefault="00DB2457" w:rsidP="00DB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Sunday: Paul,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God-called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Apostle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</w:t>
      </w:r>
    </w:p>
    <w:p w14:paraId="51E3600D" w14:textId="77777777" w:rsidR="00DB2457" w:rsidRPr="00DB2457" w:rsidRDefault="00DB2457" w:rsidP="00DB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Monday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</w:p>
    <w:p w14:paraId="1AE8B807" w14:textId="77777777" w:rsidR="00DB2457" w:rsidRPr="00DB2457" w:rsidRDefault="00DB2457" w:rsidP="00DB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Tuesday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The City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</w:p>
    <w:p w14:paraId="6CE8AE32" w14:textId="77777777" w:rsidR="00DB2457" w:rsidRPr="00DB2457" w:rsidRDefault="00DB2457" w:rsidP="00DB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Wednesday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: “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City”</w:t>
      </w:r>
    </w:p>
    <w:p w14:paraId="356FA335" w14:textId="77777777" w:rsidR="00DB2457" w:rsidRPr="00DB2457" w:rsidRDefault="00DB2457" w:rsidP="00DB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Thursday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</w:t>
      </w:r>
    </w:p>
    <w:p w14:paraId="16D50997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Sunday: Paul, a God-called Apostle of Jesus</w:t>
      </w:r>
    </w:p>
    <w:p w14:paraId="05DD9776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method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connecting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electronic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communication (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texts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emails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social media).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beginning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similar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identifying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are.</w:t>
      </w:r>
    </w:p>
    <w:p w14:paraId="210846C9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announced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beginning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epistles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apostle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identified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some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epistles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servant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teacher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maintained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position front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center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attempted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5905A58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remember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anxious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wishes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lives,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Paul.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followers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serve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diverse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DE6CD32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3A5AA7DE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"https://ref.ly/Gal%201.1;nkjv?t=biblia" \t "_blank"</w:instrTex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DB245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>Galatians</w:t>
      </w:r>
      <w:proofErr w:type="spellEnd"/>
      <w:r w:rsidRPr="00DB245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 xml:space="preserve"> 1:1</w: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"https://ref.ly/Rom%201.1;nkjv?t=biblia" \t "_blank"</w:instrTex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DB245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>Romans</w:t>
      </w:r>
      <w:proofErr w:type="spellEnd"/>
      <w:r w:rsidRPr="00DB245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 xml:space="preserve"> 1:1</w: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</w:p>
    <w:p w14:paraId="42E6CC09" w14:textId="77777777" w:rsidR="00DB2457" w:rsidRPr="00DB2457" w:rsidRDefault="00DB2457" w:rsidP="00DB24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identify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beginning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epistles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2B2E4DB0" w14:textId="77777777" w:rsidR="00DB2457" w:rsidRPr="00DB2457" w:rsidRDefault="00DB2457" w:rsidP="00DB24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chosen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feel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2A67194D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Monday: From Athens to Corinth</w:t>
      </w:r>
    </w:p>
    <w:p w14:paraId="504279EF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helpful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brought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book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recorded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Luke,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friends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experienced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opposition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Berea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causing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remove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flee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waiting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missionary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friends Timothy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Silas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join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marketplace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philosophers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open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theatre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Areopagus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14CB34C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Sensing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significant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metropolitan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impressed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similar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bustling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trade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continued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wait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faithful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Silas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Timothy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catch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up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Priscilla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Aquila,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Jewish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tentmakers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Paul,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tentmaker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vast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6872C8D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again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Jewish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synagogue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indicated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Gentiles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strategy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quite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effectively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made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sense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continue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practice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AC4CAB4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4AA13F0C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2" w:tgtFrame="_blank" w:history="1">
        <w:proofErr w:type="spellStart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Acts</w:t>
        </w:r>
        <w:proofErr w:type="spellEnd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 xml:space="preserve"> 17:16-34</w:t>
        </w:r>
      </w:hyperlink>
    </w:p>
    <w:p w14:paraId="26FC792A" w14:textId="77777777" w:rsidR="00DB2457" w:rsidRPr="00DB2457" w:rsidRDefault="00DB2457" w:rsidP="00DB24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helpful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before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gospel?</w:t>
      </w:r>
    </w:p>
    <w:p w14:paraId="3EC116E0" w14:textId="77777777" w:rsidR="00DB2457" w:rsidRPr="00DB2457" w:rsidRDefault="00DB2457" w:rsidP="00DB24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prepare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10976851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3" w:tgtFrame="_blank" w:history="1">
        <w:proofErr w:type="spellStart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Acts</w:t>
        </w:r>
        <w:proofErr w:type="spellEnd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 xml:space="preserve"> 18:1-11</w:t>
        </w:r>
      </w:hyperlink>
    </w:p>
    <w:p w14:paraId="1B89B635" w14:textId="77777777" w:rsidR="00DB2457" w:rsidRPr="00DB2457" w:rsidRDefault="00DB2457" w:rsidP="00DB24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seemed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efforts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effective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0D1FCD5F" w14:textId="77777777" w:rsidR="00DB2457" w:rsidRPr="00DB2457" w:rsidRDefault="00DB2457" w:rsidP="00DB24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tentmaker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missionary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might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do?</w:t>
      </w:r>
    </w:p>
    <w:p w14:paraId="18167F3E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Tuesday: The City of Corinth</w:t>
      </w:r>
    </w:p>
    <w:p w14:paraId="321C3D2C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economically-advantaged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metropolis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rival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fortunate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harbors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trade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goods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become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very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pluralistic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religious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shrines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idolatrous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practices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thrived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Ritual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prostitution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religions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home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causing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citizens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lowered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gram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sexual standards</w:t>
      </w:r>
      <w:proofErr w:type="gram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places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0639E0D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took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root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likely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locations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difficult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challenges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faced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therefore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inform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struggle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inroads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large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cities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8B2FCC4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Ignoring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large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cities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probably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conduct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missionary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Cities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contain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populations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deserve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neglect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overlooking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perhaps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effective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 out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borders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thirsting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597ACD7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36CEA0D1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4" w:tgtFrame="_blank" w:history="1">
        <w:proofErr w:type="spellStart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Acts</w:t>
        </w:r>
        <w:proofErr w:type="spellEnd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 xml:space="preserve"> 18:1-3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15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5:9-11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6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8:4</w:t>
        </w:r>
      </w:hyperlink>
    </w:p>
    <w:p w14:paraId="2FFC51FC" w14:textId="77777777" w:rsidR="00DB2457" w:rsidRPr="00DB2457" w:rsidRDefault="00DB2457" w:rsidP="00DB24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economy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morality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religious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DE20523" w14:textId="77777777" w:rsidR="00DB2457" w:rsidRPr="00DB2457" w:rsidRDefault="00DB2457" w:rsidP="00DB24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likely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choose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difficult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population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impact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conduct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evangelism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62EC12B0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Wednesday: “Many in This City”</w:t>
      </w:r>
    </w:p>
    <w:p w14:paraId="1595D743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His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initial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promising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rejected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Messiah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said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"https://ref.ly/Acts%2018.6;nkjv?t=biblia" \t "_blank"</w:instrTex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DB245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>Acts</w:t>
      </w:r>
      <w:proofErr w:type="spellEnd"/>
      <w:r w:rsidRPr="00DB245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 xml:space="preserve"> 18:6</w: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opposed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blasphemed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”.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words,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damage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reputation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ignored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became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uncomfortable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synagogue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determined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reach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 more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Gentiles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06FD957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His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vain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Surprisingly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Crispus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ruler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synagogue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along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family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accepted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Messiah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4DF1BAB1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Despite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strong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opposition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remained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fervently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difficult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confidence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forsake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either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Just as Isaiah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“Fear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for I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assured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side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look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dark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unpromising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4D93FB35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4118F11A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7" w:tgtFrame="_blank" w:history="1">
        <w:proofErr w:type="spellStart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Acts</w:t>
        </w:r>
        <w:proofErr w:type="spellEnd"/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 xml:space="preserve"> 18:4-8</w:t>
        </w:r>
      </w:hyperlink>
    </w:p>
    <w:p w14:paraId="74E64BE8" w14:textId="77777777" w:rsidR="00DB2457" w:rsidRPr="00DB2457" w:rsidRDefault="00DB2457" w:rsidP="00DB24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Gentile as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converts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1FAFED7" w14:textId="77777777" w:rsidR="00DB2457" w:rsidRPr="00DB2457" w:rsidRDefault="00DB2457" w:rsidP="00DB24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contributed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Justus’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conversion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50F45D0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8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Acts18:9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9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10</w:t>
        </w:r>
      </w:hyperlink>
    </w:p>
    <w:p w14:paraId="45F60FE2" w14:textId="77777777" w:rsidR="00DB2457" w:rsidRPr="00DB2457" w:rsidRDefault="00DB2457" w:rsidP="00DB24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Why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beneficial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necessary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speak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in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vision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?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might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impacted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further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evangelism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0BCC2A58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Thursday: Paul’s Letters to the Corinthians</w:t>
      </w:r>
    </w:p>
    <w:p w14:paraId="32813242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struggles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brought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attention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wealthy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Christian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businesswoman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named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Chloe (</w:t>
      </w:r>
      <w:hyperlink r:id="rId20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1:11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unclear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Ephesus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associates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likely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traveled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between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trade centers,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across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Aegean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Sea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specifics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trials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difficulties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impressed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address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epistles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171E1F9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richest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instructive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according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Acts</w:t>
      </w:r>
      <w:proofErr w:type="spellEnd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Apostles</w:t>
      </w:r>
      <w:proofErr w:type="spellEnd"/>
      <w:r w:rsidRPr="00DB2457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,</w:t>
      </w: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 p. 301,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Ellen G. White.</w:t>
      </w:r>
    </w:p>
    <w:p w14:paraId="28F6D8B0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six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specifically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issues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problems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perhaps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help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themselves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clearly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struggles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hadn’t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unnoticed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congregation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says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 </w:t>
      </w:r>
      <w:hyperlink r:id="rId21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 Corinthians 2:4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grieved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point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tears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0E39981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remainder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epistle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contains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answers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questions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raised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concerning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marriage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divorce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celibacy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worship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practices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spiritual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gifts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resurrection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6849ADE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B2457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3836088C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2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1:11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3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16:9</w:t>
        </w:r>
      </w:hyperlink>
    </w:p>
    <w:p w14:paraId="0BF2AACB" w14:textId="77777777" w:rsidR="00DB2457" w:rsidRPr="00DB2457" w:rsidRDefault="00DB2457" w:rsidP="00DB24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Where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Chloe came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report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Corinthians?</w:t>
      </w:r>
    </w:p>
    <w:p w14:paraId="778EEF9B" w14:textId="77777777" w:rsidR="00DB2457" w:rsidRPr="00DB2457" w:rsidRDefault="00DB2457" w:rsidP="00DB24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household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Chloe”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indicate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woman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wealth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influence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18B008C" w14:textId="77777777" w:rsidR="00DB2457" w:rsidRPr="00DB2457" w:rsidRDefault="00DB2457" w:rsidP="00DB2457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B2457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Friday: Final Thoughts</w:t>
      </w:r>
    </w:p>
    <w:p w14:paraId="0CA0E2CA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historical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cultural background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fully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appreciate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accomplished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His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spread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Gentiles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guided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included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very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strategic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large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metropolitan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areas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3291064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Learning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determined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avoid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arguments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debates,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anything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among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except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hyperlink r:id="rId24" w:tgtFrame="_blank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2:2</w:t>
        </w:r>
      </w:hyperlink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Laboring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a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year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half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became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headquarters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branched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towns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cities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96677DD" w14:textId="77777777" w:rsidR="00DB2457" w:rsidRPr="00DB2457" w:rsidRDefault="00DB2457" w:rsidP="00DB245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seems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emphasis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identity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Corinthians. Paul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established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identity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examine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improve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witness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making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good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choices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based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appreciation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done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B2457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B112137" w14:textId="77777777" w:rsidR="00DB2457" w:rsidRPr="00DB2457" w:rsidRDefault="00DB2457" w:rsidP="00DB2457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Next Week: The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Cross</w:t>
      </w:r>
    </w:p>
    <w:p w14:paraId="3B342335" w14:textId="77777777" w:rsidR="00DB2457" w:rsidRPr="00DB2457" w:rsidRDefault="00DB2457" w:rsidP="00DB2457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read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Sabbath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School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resources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for its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study</w:t>
      </w:r>
      <w:proofErr w:type="spellEnd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, go </w:t>
      </w:r>
      <w:proofErr w:type="spellStart"/>
      <w:r w:rsidRPr="00DB2457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</w:p>
    <w:p w14:paraId="5A377521" w14:textId="77777777" w:rsidR="00DB2457" w:rsidRPr="00DB2457" w:rsidRDefault="00DB2457" w:rsidP="00DB2457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5" w:history="1">
        <w:r w:rsidRPr="00DB2457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https://www.sabbath.school/</w:t>
        </w:r>
      </w:hyperlink>
    </w:p>
    <w:p w14:paraId="50FD9917" w14:textId="77777777" w:rsidR="000C776F" w:rsidRDefault="000C776F"/>
    <w:sectPr w:rsidR="000C776F" w:rsidSect="00DB2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A49"/>
    <w:multiLevelType w:val="multilevel"/>
    <w:tmpl w:val="9E8C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C62F9"/>
    <w:multiLevelType w:val="multilevel"/>
    <w:tmpl w:val="4A10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45DEA"/>
    <w:multiLevelType w:val="multilevel"/>
    <w:tmpl w:val="4DAE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F34A0"/>
    <w:multiLevelType w:val="multilevel"/>
    <w:tmpl w:val="5672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7525A"/>
    <w:multiLevelType w:val="multilevel"/>
    <w:tmpl w:val="1A1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01B72"/>
    <w:multiLevelType w:val="multilevel"/>
    <w:tmpl w:val="18D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71342"/>
    <w:multiLevelType w:val="multilevel"/>
    <w:tmpl w:val="FF3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F725A"/>
    <w:multiLevelType w:val="multilevel"/>
    <w:tmpl w:val="5108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232254">
    <w:abstractNumId w:val="0"/>
  </w:num>
  <w:num w:numId="2" w16cid:durableId="101343991">
    <w:abstractNumId w:val="1"/>
  </w:num>
  <w:num w:numId="3" w16cid:durableId="75127536">
    <w:abstractNumId w:val="7"/>
  </w:num>
  <w:num w:numId="4" w16cid:durableId="1574510017">
    <w:abstractNumId w:val="5"/>
  </w:num>
  <w:num w:numId="5" w16cid:durableId="1856191390">
    <w:abstractNumId w:val="2"/>
  </w:num>
  <w:num w:numId="6" w16cid:durableId="1467506907">
    <w:abstractNumId w:val="4"/>
  </w:num>
  <w:num w:numId="7" w16cid:durableId="165940939">
    <w:abstractNumId w:val="6"/>
  </w:num>
  <w:num w:numId="8" w16cid:durableId="99656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7"/>
    <w:rsid w:val="00064808"/>
    <w:rsid w:val="000C776F"/>
    <w:rsid w:val="00242C60"/>
    <w:rsid w:val="00D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5126"/>
  <w15:chartTrackingRefBased/>
  <w15:docId w15:val="{2E7EA147-172E-462E-B777-E32E7DAC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4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4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4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24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24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24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4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f.ly/Acts%2018.1-11;nkjv?t=biblia" TargetMode="External"/><Relationship Id="rId18" Type="http://schemas.openxmlformats.org/officeDocument/2006/relationships/hyperlink" Target="https://ref.ly/Acts18.9;nkjv?t=bibli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f.ly/2%20Cor%202.4;nkjv?t=biblia" TargetMode="External"/><Relationship Id="rId7" Type="http://schemas.openxmlformats.org/officeDocument/2006/relationships/hyperlink" Target="https://www.outlookmag.org/the-teachers-notes-pauls-ministry-at-corinth-lesson-1/" TargetMode="External"/><Relationship Id="rId12" Type="http://schemas.openxmlformats.org/officeDocument/2006/relationships/hyperlink" Target="https://ref.ly/Acts%2017.16-34;nkjv?t=biblia" TargetMode="External"/><Relationship Id="rId17" Type="http://schemas.openxmlformats.org/officeDocument/2006/relationships/hyperlink" Target="https://ref.ly/Acts%2018.4-8;nkjv?t=biblia" TargetMode="External"/><Relationship Id="rId25" Type="http://schemas.openxmlformats.org/officeDocument/2006/relationships/hyperlink" Target="https://www.sabbath.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1%20Corinthians%208.4;nkjv?t=biblia" TargetMode="External"/><Relationship Id="rId20" Type="http://schemas.openxmlformats.org/officeDocument/2006/relationships/hyperlink" Target="https://ref.ly/1%20Cor%201.11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1%20Cor%201.1;nkjv?t=biblia" TargetMode="External"/><Relationship Id="rId24" Type="http://schemas.openxmlformats.org/officeDocument/2006/relationships/hyperlink" Target="https://ref.ly/1%20Cor%202.2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1%20Cor%205.9-11;nkjv?t=biblia" TargetMode="External"/><Relationship Id="rId23" Type="http://schemas.openxmlformats.org/officeDocument/2006/relationships/hyperlink" Target="https://ref.ly/1%20Corinthians%2016.9;nkjv?t=biblia" TargetMode="External"/><Relationship Id="rId10" Type="http://schemas.openxmlformats.org/officeDocument/2006/relationships/hyperlink" Target="https://ref.ly/1%20Cor%202.2;nkjv?t=biblia" TargetMode="External"/><Relationship Id="rId19" Type="http://schemas.openxmlformats.org/officeDocument/2006/relationships/hyperlink" Target="https://ref.ly/Acts%2018.10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Acts%2018.10;nkjv?t=biblia" TargetMode="External"/><Relationship Id="rId14" Type="http://schemas.openxmlformats.org/officeDocument/2006/relationships/hyperlink" Target="https://ref.ly/Acts%2018.1-3;nkjv?t=biblia" TargetMode="External"/><Relationship Id="rId22" Type="http://schemas.openxmlformats.org/officeDocument/2006/relationships/hyperlink" Target="https://ref.ly/1%20Cor%201.11;nkjv?t=bibli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1782</Words>
  <Characters>9626</Characters>
  <Application>Microsoft Office Word</Application>
  <DocSecurity>0</DocSecurity>
  <Lines>80</Lines>
  <Paragraphs>22</Paragraphs>
  <ScaleCrop>false</ScaleCrop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2026-06-27T21:31:00Z</dcterms:created>
  <dcterms:modified xsi:type="dcterms:W3CDTF">2026-06-27T21:33:00Z</dcterms:modified>
</cp:coreProperties>
</file>